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pPr>
        <w:rPr>
          <w:lang w:val="sv-SE"/>
        </w:rPr>
      </w:pPr>
      <w:r>
        <w:rPr>
          <w:b w:val="off"/>
          <w:i w:val="off"/>
          <w:lang w:val="sv-SE"/>
        </w:rPr>
        <w:t>Vildmark</w:t>
      </w:r>
    </w:p>
    <w:p w14:paraId="00000002">
      <w:pPr>
        <w:rPr>
          <w:lang w:val="sv-SE"/>
        </w:rPr>
      </w:pPr>
      <w:r>
        <w:rPr>
          <w:b w:val="off"/>
          <w:i w:val="off"/>
          <w:lang w:val="sv-SE"/>
        </w:rPr>
        <w:t>Skriker djuren som människor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när deras älskade faller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infångad nedsläpad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i flodens blå åder</w:t>
      </w:r>
    </w:p>
    <w:p w14:paraId="00000003">
      <w:pPr>
        <w:rPr>
          <w:lang w:val="sv-SE"/>
        </w:rPr>
      </w:pPr>
      <w:r>
        <w:rPr>
          <w:b w:val="off"/>
          <w:i w:val="off"/>
          <w:lang w:val="sv-SE"/>
        </w:rPr>
        <w:t>Klagar honan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som den lidande vargen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står liljorna vakt vid ungen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plundrad på ull och hud</w:t>
      </w:r>
    </w:p>
    <w:p w14:paraId="00000004">
      <w:pPr>
        <w:rPr>
          <w:lang w:val="sv-SE"/>
        </w:rPr>
      </w:pPr>
      <w:r>
        <w:rPr>
          <w:b w:val="off"/>
          <w:i w:val="off"/>
          <w:lang w:val="sv-SE"/>
        </w:rPr>
        <w:t>Gråter djur som människor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som jag när jag förlorat dig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ylade föll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hopkrupen i en boll</w:t>
      </w:r>
    </w:p>
    <w:p w14:paraId="00000005">
      <w:pPr>
        <w:rPr>
          <w:lang w:val="sv-SE"/>
        </w:rPr>
      </w:pPr>
      <w:r>
        <w:rPr>
          <w:b w:val="off"/>
          <w:i w:val="off"/>
          <w:lang w:val="sv-SE"/>
        </w:rPr>
        <w:t>Det är så här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vi anträder isiga fält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tomhänta och utan skor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knappt mänskliga alls</w:t>
      </w:r>
    </w:p>
    <w:p w14:paraId="00000006">
      <w:pPr>
        <w:rPr>
          <w:lang w:val="sv-SE"/>
        </w:rPr>
      </w:pPr>
      <w:r>
        <w:rPr>
          <w:b w:val="off"/>
          <w:i w:val="off"/>
          <w:lang w:val="sv-SE"/>
        </w:rPr>
        <w:t>Hanterar en vildmark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vi ännu inte sett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det är här tiden stannar</w:t>
      </w:r>
      <w:r>
        <w:rPr>
          <w:b w:val="off"/>
          <w:i w:val="off"/>
          <w:lang w:val="sv-SE"/>
        </w:rPr>
        <w:br w:type="textWrapping"/>
      </w:r>
      <w:r>
        <w:rPr>
          <w:b w:val="off"/>
          <w:i w:val="off"/>
          <w:lang w:val="sv-SE"/>
        </w:rPr>
        <w:t>när den runnit oss förbi</w:t>
      </w:r>
    </w:p>
    <w:p w14:paraId="00000007">
      <w:pPr>
        <w:rPr>
          <w:lang w:val="sv-SE"/>
        </w:rPr>
      </w:pPr>
      <w:r>
        <w:rPr>
          <w:lang w:val="sv-SE"/>
        </w:rPr>
        <w:t>(Patti Smith)</w:t>
      </w:r>
    </w:p>
    <w:p w14:paraId="00000008">
      <w:pPr>
        <w:rPr>
          <w:lang w:val="sv-SE"/>
        </w:rPr>
      </w:pPr>
    </w:p>
    <w:p w14:paraId="00000009">
      <w:pPr>
        <w:rPr>
          <w:lang w:val="en-US"/>
        </w:rPr>
      </w:pPr>
    </w:p>
    <w:p w14:paraId="0000000A">
      <w:pPr>
        <w:rPr>
          <w:lang w:val="en-US"/>
        </w:rPr>
      </w:pPr>
    </w:p>
    <w:p w14:paraId="0000000B">
      <w:pPr>
        <w:rPr>
          <w:lang w:val="en-US"/>
        </w:rPr>
      </w:pPr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6"/>
  </w:compat>
  <w:themeFontLang w:val="sv-SE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beforeAutospacing="0" w:after="200" w:afterAutospacing="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örva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Nyback</dc:creator>
  <cp:lastModifiedBy>Ulf Nyback</cp:lastModifiedBy>
</cp:coreProperties>
</file>